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jc w:val="center"/>
        <w:rPr>
          <w:rFonts w:ascii="Arial" w:cs="Arial" w:eastAsia="Arial" w:hAnsi="Arial"/>
          <w:color w:val="000000"/>
        </w:rPr>
      </w:pPr>
      <w:bookmarkStart w:colFirst="0" w:colLast="0" w:name="_heading=h.gk5typ6he3zk" w:id="0"/>
      <w:bookmarkEnd w:id="0"/>
      <w:r w:rsidDel="00000000" w:rsidR="00000000" w:rsidRPr="00000000">
        <w:rPr/>
        <w:drawing>
          <wp:inline distB="0" distT="0" distL="114300" distR="114300">
            <wp:extent cx="1790700" cy="504825"/>
            <wp:effectExtent b="0" l="0" r="0" t="0"/>
            <wp:docPr id="22332362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90700" cy="5048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before="0" w:line="276" w:lineRule="auto"/>
        <w:ind w:left="0" w:right="0" w:firstLine="0"/>
        <w:jc w:val="center"/>
        <w:rPr>
          <w:rFonts w:ascii="Arial" w:cs="Arial" w:eastAsia="Arial" w:hAnsi="Arial"/>
          <w:b w:val="0"/>
          <w:color w:val="000000"/>
          <w:sz w:val="22"/>
          <w:szCs w:val="22"/>
        </w:rPr>
      </w:pPr>
      <w:r w:rsidDel="00000000" w:rsidR="00000000" w:rsidRPr="00000000">
        <w:rPr>
          <w:rtl w:val="0"/>
        </w:rPr>
      </w:r>
    </w:p>
    <w:p w:rsidR="00000000" w:rsidDel="00000000" w:rsidP="00000000" w:rsidRDefault="00000000" w:rsidRPr="00000000" w14:paraId="00000003">
      <w:pPr>
        <w:spacing w:after="0" w:before="0" w:line="276" w:lineRule="auto"/>
        <w:ind w:left="0" w:right="0" w:firstLine="0"/>
        <w:jc w:val="center"/>
        <w:rPr>
          <w:rFonts w:ascii="Arial" w:cs="Arial" w:eastAsia="Arial" w:hAnsi="Arial"/>
          <w:b w:val="1"/>
          <w:i w:val="0"/>
          <w:smallCaps w:val="0"/>
          <w:color w:val="000000"/>
          <w:sz w:val="28"/>
          <w:szCs w:val="28"/>
        </w:rPr>
      </w:pPr>
      <w:r w:rsidDel="00000000" w:rsidR="00000000" w:rsidRPr="00000000">
        <w:rPr>
          <w:b w:val="1"/>
          <w:sz w:val="28"/>
          <w:szCs w:val="28"/>
          <w:rtl w:val="0"/>
        </w:rPr>
        <w:t xml:space="preserve">Cada kilómetro cuenta: inDrive amplía </w:t>
      </w:r>
      <w:r w:rsidDel="00000000" w:rsidR="00000000" w:rsidRPr="00000000">
        <w:rPr>
          <w:b w:val="1"/>
          <w:i w:val="1"/>
          <w:sz w:val="28"/>
          <w:szCs w:val="28"/>
          <w:rtl w:val="0"/>
        </w:rPr>
        <w:t xml:space="preserve">Viajes con Causa</w:t>
      </w:r>
      <w:r w:rsidDel="00000000" w:rsidR="00000000" w:rsidRPr="00000000">
        <w:rPr>
          <w:b w:val="1"/>
          <w:sz w:val="28"/>
          <w:szCs w:val="28"/>
          <w:rtl w:val="0"/>
        </w:rPr>
        <w:t xml:space="preserve"> en el Adidas Split 30K para impulsar el emprendimiento femenino en México</w:t>
      </w:r>
      <w:r w:rsidDel="00000000" w:rsidR="00000000" w:rsidRPr="00000000">
        <w:rPr>
          <w:rtl w:val="0"/>
        </w:rPr>
      </w:r>
    </w:p>
    <w:p w:rsidR="00000000" w:rsidDel="00000000" w:rsidP="00000000" w:rsidRDefault="00000000" w:rsidRPr="00000000" w14:paraId="00000004">
      <w:pPr>
        <w:spacing w:after="0" w:before="0" w:line="276"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i w:val="1"/>
          <w:rtl w:val="0"/>
        </w:rPr>
        <w:t xml:space="preserve">Mediante </w:t>
      </w:r>
      <w:r w:rsidDel="00000000" w:rsidR="00000000" w:rsidRPr="00000000">
        <w:rPr>
          <w:rtl w:val="0"/>
        </w:rPr>
        <w:t xml:space="preserve">“Kilómetros con Causa”</w:t>
      </w:r>
      <w:r w:rsidDel="00000000" w:rsidR="00000000" w:rsidRPr="00000000">
        <w:rPr>
          <w:i w:val="1"/>
          <w:rtl w:val="0"/>
        </w:rPr>
        <w:t xml:space="preserve">, las y los participantes transformarán cada paso de la carrera en apoyo para mujeres emprendedoras mexicanas</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i w:val="1"/>
          <w:rtl w:val="0"/>
        </w:rPr>
        <w:t xml:space="preserve">La empresa tiene un compromiso global de impactar positivamente a mil millones de personas para 2030.</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spacing w:after="240" w:before="240" w:lineRule="auto"/>
        <w:jc w:val="both"/>
        <w:rPr/>
      </w:pPr>
      <w:r w:rsidDel="00000000" w:rsidR="00000000" w:rsidRPr="00000000">
        <w:rPr>
          <w:rFonts w:ascii="Arial" w:cs="Arial" w:eastAsia="Arial" w:hAnsi="Arial"/>
          <w:b w:val="1"/>
          <w:sz w:val="22"/>
          <w:szCs w:val="22"/>
          <w:rtl w:val="0"/>
        </w:rPr>
        <w:t xml:space="preserve">Ciudad de México, </w:t>
      </w:r>
      <w:r w:rsidDel="00000000" w:rsidR="00000000" w:rsidRPr="00000000">
        <w:rPr>
          <w:b w:val="1"/>
          <w:rtl w:val="0"/>
        </w:rPr>
        <w:t xml:space="preserve">16</w:t>
      </w:r>
      <w:r w:rsidDel="00000000" w:rsidR="00000000" w:rsidRPr="00000000">
        <w:rPr>
          <w:rFonts w:ascii="Arial" w:cs="Arial" w:eastAsia="Arial" w:hAnsi="Arial"/>
          <w:b w:val="1"/>
          <w:sz w:val="22"/>
          <w:szCs w:val="22"/>
          <w:rtl w:val="0"/>
        </w:rPr>
        <w:t xml:space="preserve"> de julio de 2025</w:t>
      </w:r>
      <w:r w:rsidDel="00000000" w:rsidR="00000000" w:rsidRPr="00000000">
        <w:rPr>
          <w:rFonts w:ascii="Arial" w:cs="Arial" w:eastAsia="Arial" w:hAnsi="Arial"/>
          <w:sz w:val="22"/>
          <w:szCs w:val="22"/>
          <w:rtl w:val="0"/>
        </w:rPr>
        <w:t xml:space="preserve"> — El acceso al deporte y al capital emprendedor siguen siendo un reto para muchas mujeres en México. </w:t>
      </w:r>
      <w:r w:rsidDel="00000000" w:rsidR="00000000" w:rsidRPr="00000000">
        <w:rPr>
          <w:rtl w:val="0"/>
        </w:rPr>
        <w:t xml:space="preserve">Como sociedad, aún</w:t>
      </w:r>
      <w:r w:rsidDel="00000000" w:rsidR="00000000" w:rsidRPr="00000000">
        <w:rPr>
          <w:rFonts w:ascii="Arial" w:cs="Arial" w:eastAsia="Arial" w:hAnsi="Arial"/>
          <w:sz w:val="22"/>
          <w:szCs w:val="22"/>
          <w:rtl w:val="0"/>
        </w:rPr>
        <w:t xml:space="preserve"> enfrenta</w:t>
      </w:r>
      <w:r w:rsidDel="00000000" w:rsidR="00000000" w:rsidRPr="00000000">
        <w:rPr>
          <w:rtl w:val="0"/>
        </w:rPr>
        <w:t xml:space="preserve">mos</w:t>
      </w:r>
      <w:r w:rsidDel="00000000" w:rsidR="00000000" w:rsidRPr="00000000">
        <w:rPr>
          <w:rFonts w:ascii="Arial" w:cs="Arial" w:eastAsia="Arial" w:hAnsi="Arial"/>
          <w:sz w:val="22"/>
          <w:szCs w:val="22"/>
          <w:rtl w:val="0"/>
        </w:rPr>
        <w:t xml:space="preserve"> barreras </w:t>
      </w:r>
      <w:r w:rsidDel="00000000" w:rsidR="00000000" w:rsidRPr="00000000">
        <w:rPr>
          <w:rtl w:val="0"/>
        </w:rPr>
        <w:t xml:space="preserve">en cuanto a</w:t>
      </w:r>
      <w:r w:rsidDel="00000000" w:rsidR="00000000" w:rsidRPr="00000000">
        <w:rPr>
          <w:rFonts w:ascii="Arial" w:cs="Arial" w:eastAsia="Arial" w:hAnsi="Arial"/>
          <w:sz w:val="22"/>
          <w:szCs w:val="22"/>
          <w:rtl w:val="0"/>
        </w:rPr>
        <w:t xml:space="preserve"> oportunidades, financiamiento, </w:t>
      </w:r>
      <w:r w:rsidDel="00000000" w:rsidR="00000000" w:rsidRPr="00000000">
        <w:rPr>
          <w:rtl w:val="0"/>
        </w:rPr>
        <w:t xml:space="preserve">estereotipos</w:t>
      </w:r>
      <w:r w:rsidDel="00000000" w:rsidR="00000000" w:rsidRPr="00000000">
        <w:rPr>
          <w:rFonts w:ascii="Arial" w:cs="Arial" w:eastAsia="Arial" w:hAnsi="Arial"/>
          <w:sz w:val="22"/>
          <w:szCs w:val="22"/>
          <w:rtl w:val="0"/>
        </w:rPr>
        <w:t xml:space="preserve">, representación y redes de apoyo. Pero la tecnología puede ser una poderosa aliada para derribar esos obstáculos.</w:t>
      </w:r>
      <w:r w:rsidDel="00000000" w:rsidR="00000000" w:rsidRPr="00000000">
        <w:rPr>
          <w:rtl w:val="0"/>
        </w:rPr>
      </w:r>
    </w:p>
    <w:p w:rsidR="00000000" w:rsidDel="00000000" w:rsidP="00000000" w:rsidRDefault="00000000" w:rsidRPr="00000000" w14:paraId="00000008">
      <w:pPr>
        <w:spacing w:after="240" w:before="240" w:lineRule="auto"/>
        <w:jc w:val="both"/>
        <w:rPr/>
      </w:pPr>
      <w:r w:rsidDel="00000000" w:rsidR="00000000" w:rsidRPr="00000000">
        <w:rPr>
          <w:b w:val="1"/>
          <w:rtl w:val="0"/>
        </w:rPr>
        <w:t xml:space="preserve">inDrive</w:t>
      </w:r>
      <w:r w:rsidDel="00000000" w:rsidR="00000000" w:rsidRPr="00000000">
        <w:rPr>
          <w:rtl w:val="0"/>
        </w:rPr>
        <w:t xml:space="preserve">, la aplicación de servicios urbanos pionera en la libre negociación de precios justos, expande su iniciativa social </w:t>
      </w:r>
      <w:r w:rsidDel="00000000" w:rsidR="00000000" w:rsidRPr="00000000">
        <w:rPr>
          <w:i w:val="1"/>
          <w:rtl w:val="0"/>
        </w:rPr>
        <w:t xml:space="preserve">Viajes con Causa</w:t>
      </w:r>
      <w:r w:rsidDel="00000000" w:rsidR="00000000" w:rsidRPr="00000000">
        <w:rPr>
          <w:rtl w:val="0"/>
        </w:rPr>
        <w:t xml:space="preserve">. En esta edición del Adidas Split 30K, cada kilómetro recorrido por las y los involucrados se convertirá en apoyo económico para </w:t>
      </w:r>
      <w:r w:rsidDel="00000000" w:rsidR="00000000" w:rsidRPr="00000000">
        <w:rPr>
          <w:b w:val="1"/>
          <w:rtl w:val="0"/>
        </w:rPr>
        <w:t xml:space="preserve">Emprende Pro Mujer</w:t>
      </w:r>
      <w:r w:rsidDel="00000000" w:rsidR="00000000" w:rsidRPr="00000000">
        <w:rPr>
          <w:rtl w:val="0"/>
        </w:rPr>
        <w:t xml:space="preserve">, un programa que brinda formación digital a mujeres que emprenden. </w:t>
      </w:r>
    </w:p>
    <w:p w:rsidR="00000000" w:rsidDel="00000000" w:rsidP="00000000" w:rsidRDefault="00000000" w:rsidRPr="00000000" w14:paraId="00000009">
      <w:pPr>
        <w:spacing w:after="240" w:before="240" w:lineRule="auto"/>
        <w:jc w:val="both"/>
        <w:rPr/>
      </w:pPr>
      <w:r w:rsidDel="00000000" w:rsidR="00000000" w:rsidRPr="00000000">
        <w:rPr>
          <w:b w:val="1"/>
          <w:rtl w:val="0"/>
        </w:rPr>
        <w:t xml:space="preserve">Más que una carrera, un movimiento.</w:t>
      </w:r>
      <w:r w:rsidDel="00000000" w:rsidR="00000000" w:rsidRPr="00000000">
        <w:rPr>
          <w:rtl w:val="0"/>
        </w:rPr>
        <w:t xml:space="preserve"> </w:t>
      </w:r>
      <w:r w:rsidDel="00000000" w:rsidR="00000000" w:rsidRPr="00000000">
        <w:rPr>
          <w:i w:val="1"/>
          <w:rtl w:val="0"/>
        </w:rPr>
        <w:t xml:space="preserve">Kilómetros con Causa</w:t>
      </w:r>
      <w:r w:rsidDel="00000000" w:rsidR="00000000" w:rsidRPr="00000000">
        <w:rPr>
          <w:rtl w:val="0"/>
        </w:rPr>
        <w:t xml:space="preserve"> </w:t>
      </w:r>
      <w:r w:rsidDel="00000000" w:rsidR="00000000" w:rsidRPr="00000000">
        <w:rPr>
          <w:rtl w:val="0"/>
        </w:rPr>
        <w:t xml:space="preserve">une</w:t>
      </w:r>
      <w:r w:rsidDel="00000000" w:rsidR="00000000" w:rsidRPr="00000000">
        <w:rPr>
          <w:rtl w:val="0"/>
        </w:rPr>
        <w:t xml:space="preserve"> tecnología, deporte y emprendimiento para empoderar a mujeres que buscan alcanzar su independencia económica. Este 27 de julio, las y </w:t>
      </w:r>
      <w:r w:rsidDel="00000000" w:rsidR="00000000" w:rsidRPr="00000000">
        <w:rPr>
          <w:rtl w:val="0"/>
        </w:rPr>
        <w:t xml:space="preserve">los participantes de la dinámica </w:t>
      </w:r>
      <w:r w:rsidDel="00000000" w:rsidR="00000000" w:rsidRPr="00000000">
        <w:rPr>
          <w:rtl w:val="0"/>
        </w:rPr>
        <w:t xml:space="preserve">no sólo alcanzarán metas personales, también estarán abriendo caminos para que las mujeres emprendedoras prosperen.</w:t>
      </w:r>
    </w:p>
    <w:p w:rsidR="00000000" w:rsidDel="00000000" w:rsidP="00000000" w:rsidRDefault="00000000" w:rsidRPr="00000000" w14:paraId="0000000A">
      <w:pPr>
        <w:spacing w:after="240" w:before="240" w:lineRule="auto"/>
        <w:jc w:val="both"/>
        <w:rPr/>
      </w:pPr>
      <w:r w:rsidDel="00000000" w:rsidR="00000000" w:rsidRPr="00000000">
        <w:rPr>
          <w:b w:val="1"/>
          <w:rtl w:val="0"/>
        </w:rPr>
        <w:t xml:space="preserve">Esto es lo más destacado:</w:t>
      </w:r>
      <w:r w:rsidDel="00000000" w:rsidR="00000000" w:rsidRPr="00000000">
        <w:rPr>
          <w:rtl w:val="0"/>
        </w:rPr>
      </w:r>
    </w:p>
    <w:p w:rsidR="00000000" w:rsidDel="00000000" w:rsidP="00000000" w:rsidRDefault="00000000" w:rsidRPr="00000000" w14:paraId="0000000B">
      <w:pPr>
        <w:numPr>
          <w:ilvl w:val="0"/>
          <w:numId w:val="1"/>
        </w:numPr>
        <w:spacing w:after="0" w:afterAutospacing="0" w:before="240" w:lineRule="auto"/>
        <w:ind w:left="720" w:hanging="360"/>
        <w:jc w:val="both"/>
      </w:pPr>
      <w:r w:rsidDel="00000000" w:rsidR="00000000" w:rsidRPr="00000000">
        <w:rPr>
          <w:rtl w:val="0"/>
        </w:rPr>
        <w:t xml:space="preserve">📍 </w:t>
      </w:r>
      <w:r w:rsidDel="00000000" w:rsidR="00000000" w:rsidRPr="00000000">
        <w:rPr>
          <w:b w:val="1"/>
          <w:rtl w:val="0"/>
        </w:rPr>
        <w:t xml:space="preserve">Ciudad de México: Paseo de la Reforma 249</w:t>
      </w:r>
    </w:p>
    <w:p w:rsidR="00000000" w:rsidDel="00000000" w:rsidP="00000000" w:rsidRDefault="00000000" w:rsidRPr="00000000" w14:paraId="0000000C">
      <w:pPr>
        <w:numPr>
          <w:ilvl w:val="0"/>
          <w:numId w:val="1"/>
        </w:numPr>
        <w:spacing w:after="0" w:afterAutospacing="0" w:before="0" w:beforeAutospacing="0" w:lineRule="auto"/>
        <w:ind w:left="720" w:hanging="360"/>
        <w:jc w:val="both"/>
      </w:pPr>
      <w:r w:rsidDel="00000000" w:rsidR="00000000" w:rsidRPr="00000000">
        <w:rPr>
          <w:rtl w:val="0"/>
        </w:rPr>
        <w:t xml:space="preserve">📅 </w:t>
      </w:r>
      <w:r w:rsidDel="00000000" w:rsidR="00000000" w:rsidRPr="00000000">
        <w:rPr>
          <w:b w:val="1"/>
          <w:rtl w:val="0"/>
        </w:rPr>
        <w:t xml:space="preserve">27 de julio de 2025 | 06:30 a.m.</w:t>
      </w:r>
      <w:r w:rsidDel="00000000" w:rsidR="00000000" w:rsidRPr="00000000">
        <w:rPr>
          <w:rtl w:val="0"/>
        </w:rPr>
      </w:r>
    </w:p>
    <w:p w:rsidR="00000000" w:rsidDel="00000000" w:rsidP="00000000" w:rsidRDefault="00000000" w:rsidRPr="00000000" w14:paraId="0000000D">
      <w:pPr>
        <w:numPr>
          <w:ilvl w:val="0"/>
          <w:numId w:val="1"/>
        </w:numPr>
        <w:spacing w:after="240" w:before="0" w:beforeAutospacing="0" w:lineRule="auto"/>
        <w:ind w:left="720" w:hanging="360"/>
        <w:jc w:val="both"/>
      </w:pPr>
      <w:r w:rsidDel="00000000" w:rsidR="00000000" w:rsidRPr="00000000">
        <w:rPr>
          <w:rtl w:val="0"/>
        </w:rPr>
        <w:t xml:space="preserve">🎯 Los corredores que atraviesen la meta podrán convertir sus kilómetros en donaciones dentro del stand de inDrive en la expo del evento.</w:t>
        <w:br w:type="textWrapping"/>
      </w:r>
    </w:p>
    <w:p w:rsidR="00000000" w:rsidDel="00000000" w:rsidP="00000000" w:rsidRDefault="00000000" w:rsidRPr="00000000" w14:paraId="0000000E">
      <w:pPr>
        <w:spacing w:after="0" w:before="0" w:line="240" w:lineRule="auto"/>
        <w:jc w:val="center"/>
        <w:rPr>
          <w:rFonts w:ascii="Arial" w:cs="Arial" w:eastAsia="Arial" w:hAnsi="Arial"/>
          <w:color w:val="0e101a"/>
        </w:rPr>
      </w:pPr>
      <w:r w:rsidDel="00000000" w:rsidR="00000000" w:rsidRPr="00000000">
        <w:rPr>
          <w:rFonts w:ascii="Arial" w:cs="Arial" w:eastAsia="Arial" w:hAnsi="Arial"/>
          <w:color w:val="0e101a"/>
          <w:rtl w:val="0"/>
        </w:rPr>
        <w:t xml:space="preserve">-o0o-</w:t>
      </w:r>
    </w:p>
    <w:p w:rsidR="00000000" w:rsidDel="00000000" w:rsidP="00000000" w:rsidRDefault="00000000" w:rsidRPr="00000000" w14:paraId="0000000F">
      <w:pPr>
        <w:spacing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0">
      <w:pPr>
        <w:spacing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Acerca de </w:t>
      </w:r>
      <w:hyperlink r:id="rId8">
        <w:r w:rsidDel="00000000" w:rsidR="00000000" w:rsidRPr="00000000">
          <w:rPr>
            <w:rFonts w:ascii="Arial" w:cs="Arial" w:eastAsia="Arial" w:hAnsi="Arial"/>
            <w:b w:val="1"/>
            <w:color w:val="0000ff"/>
            <w:sz w:val="18"/>
            <w:szCs w:val="18"/>
            <w:u w:val="single"/>
            <w:rtl w:val="0"/>
          </w:rPr>
          <w:t xml:space="preserve">inDrive</w:t>
        </w:r>
      </w:hyperlink>
      <w:r w:rsidDel="00000000" w:rsidR="00000000" w:rsidRPr="00000000">
        <w:rPr>
          <w:rFonts w:ascii="Arial" w:cs="Arial" w:eastAsia="Arial" w:hAnsi="Arial"/>
          <w:b w:val="1"/>
          <w:color w:val="000000"/>
          <w:sz w:val="18"/>
          <w:szCs w:val="18"/>
          <w:rtl w:val="0"/>
        </w:rPr>
        <w:t xml:space="preserve"> </w:t>
      </w:r>
      <w:r w:rsidDel="00000000" w:rsidR="00000000" w:rsidRPr="00000000">
        <w:rPr>
          <w:rtl w:val="0"/>
        </w:rPr>
      </w:r>
    </w:p>
    <w:p w:rsidR="00000000" w:rsidDel="00000000" w:rsidP="00000000" w:rsidRDefault="00000000" w:rsidRPr="00000000" w14:paraId="00000011">
      <w:pPr>
        <w:spacing w:after="24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inDrive es una plataforma global de movilidad y servicios urbanos. La aplicación de inDrive ha sido descargada más de 280 millones de veces y fue la segunda app de movilidad más descargada por tercer año consecutivo. Además de viajes, inDrive ofrece una extensa lista de servicios urbanos, incluyendo transporte ciudad a ciudad, entregas, además de servicios financieros. En 2023, inDrive lanzó New Ventures, su brazo de capital de riesgo y M&amp;A.inDrive opera en 888 ciudades de 48 países alrededor del mundo. Motivada por su misión de desafiar la injusticia social, la compañía está comprometida en impactar positivamente la vida de mil millones de personas para 2030. inDrive persigue esta meta mediante sus operaciones de negocio, que apoyan a comunidades locales por medio de un modelo de precios justos, así como a través de las iniciativas de inVision, su división sin fines de lucro. Los programas de empoderamiento comunitario de inVision contribuyen al desarrollo en educación, deportes, artes, ciencias, igualdad de género y otras iniciativas prioritarias. Para más información visite </w:t>
      </w:r>
      <w:hyperlink r:id="rId9">
        <w:r w:rsidDel="00000000" w:rsidR="00000000" w:rsidRPr="00000000">
          <w:rPr>
            <w:rFonts w:ascii="Arial" w:cs="Arial" w:eastAsia="Arial" w:hAnsi="Arial"/>
            <w:color w:val="0000ff"/>
            <w:sz w:val="18"/>
            <w:szCs w:val="18"/>
            <w:u w:val="single"/>
            <w:rtl w:val="0"/>
          </w:rPr>
          <w:t xml:space="preserve">www.inDrive.com</w:t>
        </w:r>
      </w:hyperlink>
      <w:r w:rsidDel="00000000" w:rsidR="00000000" w:rsidRPr="00000000">
        <w:rPr>
          <w:rtl w:val="0"/>
        </w:rPr>
      </w:r>
    </w:p>
    <w:p w:rsidR="00000000" w:rsidDel="00000000" w:rsidP="00000000" w:rsidRDefault="00000000" w:rsidRPr="00000000" w14:paraId="00000012">
      <w:pPr>
        <w:spacing w:line="2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Contacto para medios:</w:t>
      </w:r>
      <w:r w:rsidDel="00000000" w:rsidR="00000000" w:rsidRPr="00000000">
        <w:rPr>
          <w:rtl w:val="0"/>
        </w:rPr>
        <w:br w:type="textWrapping"/>
        <w:br w:type="textWrapping"/>
      </w:r>
      <w:r w:rsidDel="00000000" w:rsidR="00000000" w:rsidRPr="00000000">
        <w:rPr>
          <w:rtl w:val="0"/>
        </w:rPr>
      </w:r>
    </w:p>
    <w:p w:rsidR="00000000" w:rsidDel="00000000" w:rsidP="00000000" w:rsidRDefault="00000000" w:rsidRPr="00000000" w14:paraId="00000013">
      <w:pPr>
        <w:widowControl w:val="0"/>
        <w:spacing w:line="240" w:lineRule="auto"/>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Eduardo Abud</w:t>
      </w:r>
      <w:r w:rsidDel="00000000" w:rsidR="00000000" w:rsidRPr="00000000">
        <w:rPr>
          <w:rtl w:val="0"/>
        </w:rPr>
      </w:r>
    </w:p>
    <w:p w:rsidR="00000000" w:rsidDel="00000000" w:rsidP="00000000" w:rsidRDefault="00000000" w:rsidRPr="00000000" w14:paraId="00000014">
      <w:pPr>
        <w:widowControl w:val="0"/>
        <w:spacing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Communications Director - LATAM | inDrive</w:t>
      </w:r>
    </w:p>
    <w:p w:rsidR="00000000" w:rsidDel="00000000" w:rsidP="00000000" w:rsidRDefault="00000000" w:rsidRPr="00000000" w14:paraId="00000015">
      <w:pPr>
        <w:widowControl w:val="0"/>
        <w:spacing w:after="240" w:line="240" w:lineRule="auto"/>
        <w:jc w:val="both"/>
        <w:rPr>
          <w:rFonts w:ascii="Arial" w:cs="Arial" w:eastAsia="Arial" w:hAnsi="Arial"/>
          <w:color w:val="000000"/>
          <w:sz w:val="18"/>
          <w:szCs w:val="18"/>
        </w:rPr>
      </w:pPr>
      <w:hyperlink r:id="rId10">
        <w:r w:rsidDel="00000000" w:rsidR="00000000" w:rsidRPr="00000000">
          <w:rPr>
            <w:rFonts w:ascii="Arial" w:cs="Arial" w:eastAsia="Arial" w:hAnsi="Arial"/>
            <w:color w:val="0000ff"/>
            <w:sz w:val="18"/>
            <w:szCs w:val="18"/>
            <w:u w:val="single"/>
            <w:rtl w:val="0"/>
          </w:rPr>
          <w:t xml:space="preserve">eduardoa@indrive.com</w:t>
        </w:r>
      </w:hyperlink>
      <w:r w:rsidDel="00000000" w:rsidR="00000000" w:rsidRPr="00000000">
        <w:rPr>
          <w:rtl w:val="0"/>
        </w:rPr>
      </w:r>
    </w:p>
    <w:p w:rsidR="00000000" w:rsidDel="00000000" w:rsidP="00000000" w:rsidRDefault="00000000" w:rsidRPr="00000000" w14:paraId="00000016">
      <w:pPr>
        <w:widowControl w:val="0"/>
        <w:spacing w:line="240" w:lineRule="auto"/>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Luis G. Fiscal</w:t>
      </w:r>
      <w:r w:rsidDel="00000000" w:rsidR="00000000" w:rsidRPr="00000000">
        <w:rPr>
          <w:rtl w:val="0"/>
        </w:rPr>
      </w:r>
    </w:p>
    <w:p w:rsidR="00000000" w:rsidDel="00000000" w:rsidP="00000000" w:rsidRDefault="00000000" w:rsidRPr="00000000" w14:paraId="00000017">
      <w:pPr>
        <w:widowControl w:val="0"/>
        <w:spacing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Sr. PR Expert | another</w:t>
      </w:r>
    </w:p>
    <w:p w:rsidR="00000000" w:rsidDel="00000000" w:rsidP="00000000" w:rsidRDefault="00000000" w:rsidRPr="00000000" w14:paraId="00000018">
      <w:pPr>
        <w:widowControl w:val="0"/>
        <w:spacing w:line="240" w:lineRule="auto"/>
        <w:jc w:val="both"/>
        <w:rPr>
          <w:rFonts w:ascii="Arial" w:cs="Arial" w:eastAsia="Arial" w:hAnsi="Arial"/>
          <w:color w:val="000000"/>
          <w:sz w:val="18"/>
          <w:szCs w:val="18"/>
        </w:rPr>
      </w:pPr>
      <w:hyperlink r:id="rId11">
        <w:r w:rsidDel="00000000" w:rsidR="00000000" w:rsidRPr="00000000">
          <w:rPr>
            <w:rFonts w:ascii="Arial" w:cs="Arial" w:eastAsia="Arial" w:hAnsi="Arial"/>
            <w:color w:val="0000ff"/>
            <w:sz w:val="18"/>
            <w:szCs w:val="18"/>
            <w:u w:val="single"/>
            <w:rtl w:val="0"/>
          </w:rPr>
          <w:t xml:space="preserve">luis.fiscal@another.co</w:t>
        </w:r>
      </w:hyperlink>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CommentText">
    <w:name w:val="annotation text"/>
    <w:basedOn w:val="Normal"/>
    <w:link w:val="CommentTextChar"/>
    <w:uiPriority w:val="99"/>
    <w:semiHidden w:val="1"/>
    <w:unhideWhenUsed w:val="1"/>
    <w:rsid w:val="15CE7579"/>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table" w:styleId="TableGrid">
    <w:name w:val="Table Grid"/>
    <w:basedOn w:val="TableNormal"/>
    <w:uiPriority w:val="59"/>
    <w:rsid w:val="00FB4123"/>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rsid w:val="15CE7579"/>
    <w:pPr>
      <w:tabs>
        <w:tab w:val="center" w:leader="none" w:pos="4680"/>
        <w:tab w:val="right" w:leader="none"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rsid w:val="15CE7579"/>
    <w:pPr>
      <w:tabs>
        <w:tab w:val="center" w:leader="none" w:pos="4680"/>
        <w:tab w:val="right" w:leader="none" w:pos="9360"/>
      </w:tabs>
      <w:spacing w:line="240" w:lineRule="auto"/>
    </w:pPr>
  </w:style>
  <w:style w:type="character" w:styleId="Hyperlink">
    <w:name w:val="Hyperlink"/>
    <w:basedOn w:val="DefaultParagraphFont"/>
    <w:uiPriority w:val="99"/>
    <w:unhideWhenUsed w:val="1"/>
    <w:rPr>
      <w:color w:val="0000ff" w:themeColor="hyperlink"/>
      <w:u w:val="single"/>
    </w:rPr>
  </w:style>
  <w:style w:type="paragraph" w:styleId="ListParagraph">
    <w:name w:val="List Paragraph"/>
    <w:basedOn w:val="Normal"/>
    <w:uiPriority w:val="34"/>
    <w:qFormat w:val="1"/>
    <w:rsid w:val="15CE7579"/>
    <w:pPr>
      <w:spacing/>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luis.fiscal@another.co" TargetMode="External"/><Relationship Id="rId10" Type="http://schemas.openxmlformats.org/officeDocument/2006/relationships/hyperlink" Target="mailto:eduardoa@indrive.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driv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indrive.com/es/h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ocwrokd7lmrcQ6SMFBFSSWozHQ==">CgMxLjAyDmguZ2s1dHlwNmhlM3prOAByITE4dnB3YW1EcWZsU3dRRjFTSENrdVpFM2doa1o1bzVFZw==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2024-04-16T22:34:00.0000000Z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